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18"/>
        <w:jc w:val="center"/>
        <w:spacing w:before="0" w:line="300" w:lineRule="atLeast"/>
        <w:shd w:val="clear" w:color="auto" w:fill="ffffff"/>
        <w:rPr>
          <w:rFonts w:ascii="Liberation Serif" w:hAnsi="Liberation Serif" w:eastAsia="Times New Roman" w:cs="Times New Roman"/>
          <w:b/>
          <w:bCs/>
          <w:color w:val="151515"/>
          <w:sz w:val="28"/>
          <w:szCs w:val="28"/>
          <w:lang w:eastAsia="ru-RU"/>
        </w:rPr>
      </w:pPr>
      <w:r>
        <w:rPr>
          <w:rFonts w:ascii="Liberation Serif" w:hAnsi="Liberation Serif" w:eastAsia="Times New Roman" w:cs="Times New Roman"/>
          <w:b/>
          <w:bCs/>
          <w:color w:val="151515"/>
          <w:sz w:val="28"/>
          <w:szCs w:val="28"/>
          <w:lang w:eastAsia="ru-RU"/>
        </w:rPr>
        <w:t xml:space="preserve">Рекомендации психолога учителям при подготовке к экзаменам</w:t>
      </w:r>
      <w:r>
        <w:rPr>
          <w:rFonts w:ascii="Liberation Serif" w:hAnsi="Liberation Serif" w:eastAsia="Times New Roman" w:cs="Times New Roman"/>
          <w:b/>
          <w:bCs/>
          <w:color w:val="151515"/>
          <w:sz w:val="28"/>
          <w:szCs w:val="28"/>
          <w:lang w:eastAsia="ru-RU"/>
        </w:rPr>
      </w:r>
    </w:p>
    <w:p>
      <w:pPr>
        <w:jc w:val="center"/>
        <w:spacing w:after="0" w:line="288" w:lineRule="atLeast"/>
        <w:shd w:val="clear" w:color="auto" w:fill="ffffff"/>
        <w:rPr>
          <w:rFonts w:ascii="Liberation Serif" w:hAnsi="Liberation Serif" w:eastAsia="Times New Roman" w:cs="Times New Roman"/>
          <w:b/>
          <w:bCs/>
          <w:i/>
          <w:iCs/>
          <w:caps/>
          <w:color w:val="ffffff"/>
          <w:sz w:val="28"/>
          <w:szCs w:val="28"/>
          <w:lang w:eastAsia="ru-RU"/>
        </w:rPr>
        <w:outlineLvl w:val="3"/>
      </w:pPr>
      <w:r>
        <w:rPr>
          <w:rFonts w:ascii="Liberation Serif" w:hAnsi="Liberation Serif" w:eastAsia="Times New Roman" w:cs="Times New Roman"/>
          <w:b/>
          <w:bCs/>
          <w:color w:val="000000"/>
          <w:sz w:val="28"/>
          <w:szCs w:val="28"/>
          <w:lang w:eastAsia="ru-RU"/>
        </w:rPr>
        <w:t xml:space="preserve">Как помочь ученикам в процессе подготовки к ЕГЭ</w:t>
      </w:r>
      <w:r>
        <w:rPr>
          <w:rFonts w:ascii="Liberation Serif" w:hAnsi="Liberation Serif" w:eastAsia="Times New Roman" w:cs="Times New Roman"/>
          <w:b/>
          <w:bCs/>
          <w:color w:val="000000"/>
          <w:sz w:val="28"/>
          <w:szCs w:val="28"/>
          <w:lang w:eastAsia="ru-RU"/>
        </w:rPr>
        <w:t xml:space="preserve">.</w:t>
      </w:r>
      <w:r>
        <w:rPr>
          <w:rFonts w:ascii="Liberation Serif" w:hAnsi="Liberation Serif" w:eastAsia="Times New Roman" w:cs="Times New Roman"/>
          <w:b/>
          <w:bCs/>
          <w:i/>
          <w:iCs/>
          <w:caps/>
          <w:color w:val="ffffff"/>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       </w:t>
      </w:r>
      <w:r>
        <w:rPr>
          <w:rFonts w:ascii="Liberation Serif" w:hAnsi="Liberation Serif" w:eastAsia="Times New Roman" w:cs="Times New Roman"/>
          <w:color w:val="000000"/>
          <w:sz w:val="28"/>
          <w:szCs w:val="28"/>
          <w:lang w:eastAsia="ru-RU"/>
        </w:rPr>
        <w:t xml:space="preserve"> В процессе обучения и при сдаче экзаменов большую роль играет, во-первых, знание или, точнее, понима</w:t>
      </w:r>
      <w:r>
        <w:rPr>
          <w:rFonts w:ascii="Liberation Serif" w:hAnsi="Liberation Serif" w:eastAsia="Times New Roman" w:cs="Times New Roman"/>
          <w:color w:val="000000"/>
          <w:sz w:val="28"/>
          <w:szCs w:val="28"/>
          <w:lang w:eastAsia="ru-RU"/>
        </w:rPr>
        <w:t xml:space="preserve">ние того, что надо делать, и, во-вторых, умение это делать.</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       </w:t>
      </w:r>
      <w:r>
        <w:rPr>
          <w:rFonts w:ascii="Liberation Serif" w:hAnsi="Liberation Serif" w:eastAsia="Times New Roman" w:cs="Times New Roman"/>
          <w:color w:val="000000"/>
          <w:sz w:val="28"/>
          <w:szCs w:val="28"/>
          <w:lang w:eastAsia="ru-RU"/>
        </w:rPr>
        <w:t xml:space="preserve">Учителям, помня о том, что «нельзя научиться плавать, стоя на берегу», следует активнее вводить тестовые технологии в систему обучения. В последние годы Центром тестирования РФ выпущены </w:t>
      </w:r>
      <w:r>
        <w:rPr>
          <w:rFonts w:ascii="Liberation Serif" w:hAnsi="Liberation Serif" w:eastAsia="Times New Roman" w:cs="Times New Roman"/>
          <w:color w:val="000000"/>
          <w:sz w:val="28"/>
          <w:szCs w:val="28"/>
          <w:lang w:eastAsia="ru-RU"/>
        </w:rPr>
        <w:t xml:space="preserve">сборники тематических тестов. Эти тесты разработаны для учащихся с 5-го по 11-й классы практически по всем предметам, выносимым на ЕГЭ. С их помощью можно оценивать уровень усвоения материала учениками и отработать у них навык работы с тестовыми заданиями.</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        </w:t>
      </w:r>
      <w:r>
        <w:rPr>
          <w:rFonts w:ascii="Liberation Serif" w:hAnsi="Liberation Serif" w:eastAsia="Times New Roman" w:cs="Times New Roman"/>
          <w:color w:val="000000"/>
          <w:sz w:val="28"/>
          <w:szCs w:val="28"/>
          <w:lang w:eastAsia="ru-RU"/>
        </w:rPr>
        <w:t xml:space="preserve">Такие тренировки в выполнении тестовы</w:t>
      </w:r>
      <w:r>
        <w:rPr>
          <w:rFonts w:ascii="Liberation Serif" w:hAnsi="Liberation Serif" w:eastAsia="Times New Roman" w:cs="Times New Roman"/>
          <w:color w:val="000000"/>
          <w:sz w:val="28"/>
          <w:szCs w:val="28"/>
          <w:lang w:eastAsia="ru-RU"/>
        </w:rPr>
        <w:t xml:space="preserve">х заданий позволят учащимся в ходе сдачи ЕГЭ реально повысить балл. Зная типовые конструкции тестовых заданий, ученик практически не будет тратить время на понимание инструкции. Во время таких тренировок формируются соответствующие психотехнические навыки </w:t>
      </w:r>
      <w:r>
        <w:rPr>
          <w:rFonts w:ascii="Liberation Serif" w:hAnsi="Liberation Serif" w:eastAsia="Times New Roman" w:cs="Times New Roman"/>
          <w:color w:val="000000"/>
          <w:sz w:val="28"/>
          <w:szCs w:val="28"/>
          <w:lang w:eastAsia="ru-RU"/>
        </w:rPr>
        <w:t xml:space="preserve">само</w:t>
      </w:r>
      <w:r>
        <w:rPr>
          <w:rFonts w:ascii="Liberation Serif" w:hAnsi="Liberation Serif" w:eastAsia="Times New Roman" w:cs="Times New Roman"/>
          <w:color w:val="000000"/>
          <w:sz w:val="28"/>
          <w:szCs w:val="28"/>
          <w:lang w:eastAsia="ru-RU"/>
        </w:rPr>
        <w:t xml:space="preserve">регуляции</w:t>
      </w:r>
      <w:r>
        <w:rPr>
          <w:rFonts w:ascii="Liberation Serif" w:hAnsi="Liberation Serif" w:eastAsia="Times New Roman" w:cs="Times New Roman"/>
          <w:color w:val="000000"/>
          <w:sz w:val="28"/>
          <w:szCs w:val="28"/>
          <w:lang w:eastAsia="ru-RU"/>
        </w:rPr>
        <w:t xml:space="preserve"> и самоконтроля.</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        </w:t>
      </w:r>
      <w:r>
        <w:rPr>
          <w:rFonts w:ascii="Liberation Serif" w:hAnsi="Liberation Serif" w:eastAsia="Times New Roman" w:cs="Times New Roman"/>
          <w:color w:val="000000"/>
          <w:sz w:val="28"/>
          <w:szCs w:val="28"/>
          <w:lang w:eastAsia="ru-RU"/>
        </w:rPr>
        <w:t xml:space="preserve">При этом основную часть работы желательно проводить не перед самим экзаменом, а заранее, отрабатывая отдельные детали при сдаче зачетов по пройденным темам, т.е. в случаях не столь эмоционально напряженных, как сдача ЕГЭ.</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          </w:t>
      </w:r>
      <w:r>
        <w:rPr>
          <w:rFonts w:ascii="Liberation Serif" w:hAnsi="Liberation Serif" w:eastAsia="Times New Roman" w:cs="Times New Roman"/>
          <w:color w:val="000000"/>
          <w:sz w:val="28"/>
          <w:szCs w:val="28"/>
          <w:lang w:eastAsia="ru-RU"/>
        </w:rPr>
        <w:t xml:space="preserve">Психотехнические навыки, полученные учащимися в процессе обучения,</w:t>
      </w:r>
      <w:r>
        <w:rPr>
          <w:rFonts w:ascii="Liberation Serif" w:hAnsi="Liberation Serif" w:eastAsia="Times New Roman" w:cs="Times New Roman"/>
          <w:color w:val="000000"/>
          <w:sz w:val="28"/>
          <w:szCs w:val="28"/>
          <w:lang w:eastAsia="ru-RU"/>
        </w:rPr>
        <w:t xml:space="preserve"> не только повышают эффективность подготовки к сдаче ЕГЭ, но и позволяют учащимся более успешно вести себя во время экзамена, способствуют развитию навыков мыслительной работы, умению мобилизовать себя в решающей ситуации, овладевать собственными эмоциями.</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          </w:t>
      </w:r>
      <w:r>
        <w:rPr>
          <w:rFonts w:ascii="Liberation Serif" w:hAnsi="Liberation Serif" w:eastAsia="Times New Roman" w:cs="Times New Roman"/>
          <w:color w:val="000000"/>
          <w:sz w:val="28"/>
          <w:szCs w:val="28"/>
          <w:lang w:eastAsia="ru-RU"/>
        </w:rPr>
        <w:t xml:space="preserve">Важно репетировать еще и потому, что в психологии известен такой факт: </w:t>
      </w:r>
      <w:r>
        <w:rPr>
          <w:rFonts w:ascii="Liberation Serif" w:hAnsi="Liberation Serif" w:eastAsia="Times New Roman" w:cs="Times New Roman"/>
          <w:i/>
          <w:iCs/>
          <w:color w:val="000000"/>
          <w:sz w:val="28"/>
          <w:szCs w:val="28"/>
          <w:u w:val="single"/>
          <w:lang w:eastAsia="ru-RU"/>
        </w:rPr>
        <w:t xml:space="preserve">если запоминание информац</w:t>
      </w:r>
      <w:r>
        <w:rPr>
          <w:rFonts w:ascii="Liberation Serif" w:hAnsi="Liberation Serif" w:eastAsia="Times New Roman" w:cs="Times New Roman"/>
          <w:i/>
          <w:iCs/>
          <w:color w:val="000000"/>
          <w:sz w:val="28"/>
          <w:szCs w:val="28"/>
          <w:u w:val="single"/>
          <w:lang w:eastAsia="ru-RU"/>
        </w:rPr>
        <w:t xml:space="preserve">ии и ее</w:t>
      </w:r>
      <w:r>
        <w:rPr>
          <w:rFonts w:ascii="Liberation Serif" w:hAnsi="Liberation Serif" w:eastAsia="Times New Roman" w:cs="Times New Roman"/>
          <w:i/>
          <w:iCs/>
          <w:color w:val="000000"/>
          <w:sz w:val="28"/>
          <w:szCs w:val="28"/>
          <w:u w:val="single"/>
          <w:lang w:eastAsia="ru-RU"/>
        </w:rPr>
        <w:t xml:space="preserve"> воспроизведение происходят в сходных условиях, то воспроизведение будет более успешным.</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         </w:t>
      </w:r>
      <w:r>
        <w:rPr>
          <w:rFonts w:ascii="Liberation Serif" w:hAnsi="Liberation Serif" w:eastAsia="Times New Roman" w:cs="Times New Roman"/>
          <w:color w:val="000000"/>
          <w:sz w:val="28"/>
          <w:szCs w:val="28"/>
          <w:lang w:eastAsia="ru-RU"/>
        </w:rPr>
        <w:t xml:space="preserve">Преподаватели обычно объясняют провал на экзамене низким уровнем знаний </w:t>
      </w:r>
      <w:r>
        <w:rPr>
          <w:rFonts w:ascii="Liberation Serif" w:hAnsi="Liberation Serif" w:eastAsia="Times New Roman" w:cs="Times New Roman"/>
          <w:color w:val="000000"/>
          <w:sz w:val="28"/>
          <w:szCs w:val="28"/>
          <w:lang w:eastAsia="ru-RU"/>
        </w:rPr>
        <w:t xml:space="preserve">сдающего</w:t>
      </w:r>
      <w:r>
        <w:rPr>
          <w:rFonts w:ascii="Liberation Serif" w:hAnsi="Liberation Serif" w:eastAsia="Times New Roman" w:cs="Times New Roman"/>
          <w:color w:val="000000"/>
          <w:sz w:val="28"/>
          <w:szCs w:val="28"/>
          <w:lang w:eastAsia="ru-RU"/>
        </w:rPr>
        <w:t xml:space="preserve">. Да, хорошее зна</w:t>
      </w:r>
      <w:r>
        <w:rPr>
          <w:rFonts w:ascii="Liberation Serif" w:hAnsi="Liberation Serif" w:eastAsia="Times New Roman" w:cs="Times New Roman"/>
          <w:color w:val="000000"/>
          <w:sz w:val="28"/>
          <w:szCs w:val="28"/>
          <w:lang w:eastAsia="ru-RU"/>
        </w:rPr>
        <w:t xml:space="preserve">ние материала необходимо для успеха, но </w:t>
      </w:r>
      <w:r>
        <w:rPr>
          <w:rFonts w:ascii="Liberation Serif" w:hAnsi="Liberation Serif" w:eastAsia="Times New Roman" w:cs="Times New Roman"/>
          <w:color w:val="000000"/>
          <w:sz w:val="28"/>
          <w:szCs w:val="28"/>
          <w:lang w:eastAsia="ru-RU"/>
        </w:rPr>
        <w:t xml:space="preserve">это знание нужно еще и продемонстрировать. Беспокойство и тревога в ситуации экзамена могут быть еще большими врагами, чем не самое блестящее знание предмета. Уверенность в себе — это слишком серьезная вещь, которую при всем желании уже невозможно сформиро</w:t>
      </w:r>
      <w:r>
        <w:rPr>
          <w:rFonts w:ascii="Liberation Serif" w:hAnsi="Liberation Serif" w:eastAsia="Times New Roman" w:cs="Times New Roman"/>
          <w:color w:val="000000"/>
          <w:sz w:val="28"/>
          <w:szCs w:val="28"/>
          <w:lang w:eastAsia="ru-RU"/>
        </w:rPr>
        <w:t xml:space="preserve">вать в оставшееся до экзамена время. Для развития у учащихся уверенности в себе могут проводиться психологические тренинги и специальные консультации для родителей. Но и у учителей есть возможность на</w:t>
      </w:r>
      <w:r>
        <w:rPr>
          <w:rFonts w:ascii="Liberation Serif" w:hAnsi="Liberation Serif" w:eastAsia="Times New Roman" w:cs="Times New Roman"/>
          <w:color w:val="000000"/>
          <w:sz w:val="28"/>
          <w:szCs w:val="28"/>
          <w:lang w:eastAsia="ru-RU"/>
        </w:rPr>
        <w:t xml:space="preserve">учить учеников справляться с излишним волнением при подготовке к сдаче экзаменов. </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Как это можно сделать?</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1.  Если накануне экзамена ученик постоянно думает и говорит о провале, посоветуйте ему постараться не думать </w:t>
      </w:r>
      <w:r>
        <w:rPr>
          <w:rFonts w:ascii="Liberation Serif" w:hAnsi="Liberation Serif" w:eastAsia="Times New Roman" w:cs="Times New Roman"/>
          <w:color w:val="000000"/>
          <w:sz w:val="28"/>
          <w:szCs w:val="28"/>
          <w:lang w:eastAsia="ru-RU"/>
        </w:rPr>
        <w:t xml:space="preserve">о</w:t>
      </w:r>
      <w:r>
        <w:rPr>
          <w:rFonts w:ascii="Liberation Serif" w:hAnsi="Liberation Serif" w:eastAsia="Times New Roman" w:cs="Times New Roman"/>
          <w:color w:val="000000"/>
          <w:sz w:val="28"/>
          <w:szCs w:val="28"/>
          <w:lang w:eastAsia="ru-RU"/>
        </w:rPr>
        <w:t xml:space="preserve"> плохом. Конечно, это будет трудно. Опишите ему картину будущего легкого и удачного ответа. Пусть он </w:t>
      </w:r>
      <w:r>
        <w:rPr>
          <w:rFonts w:ascii="Liberation Serif" w:hAnsi="Liberation Serif" w:eastAsia="Times New Roman" w:cs="Times New Roman"/>
          <w:color w:val="000000"/>
          <w:sz w:val="28"/>
          <w:szCs w:val="28"/>
          <w:lang w:eastAsia="ru-RU"/>
        </w:rPr>
        <w:t xml:space="preserve">почаще</w:t>
      </w:r>
      <w:r>
        <w:rPr>
          <w:rFonts w:ascii="Liberation Serif" w:hAnsi="Liberation Serif" w:eastAsia="Times New Roman" w:cs="Times New Roman"/>
          <w:color w:val="000000"/>
          <w:sz w:val="28"/>
          <w:szCs w:val="28"/>
          <w:lang w:eastAsia="ru-RU"/>
        </w:rPr>
        <w:t xml:space="preserve"> и сам воображает себе образ «желаемого будущего» во всех подробностях — как он, волнуясь, входит в класс, садится на место. И тут страх пропа</w:t>
      </w:r>
      <w:r>
        <w:rPr>
          <w:rFonts w:ascii="Liberation Serif" w:hAnsi="Liberation Serif" w:eastAsia="Times New Roman" w:cs="Times New Roman"/>
          <w:color w:val="000000"/>
          <w:sz w:val="28"/>
          <w:szCs w:val="28"/>
          <w:lang w:eastAsia="ru-RU"/>
        </w:rPr>
        <w:t xml:space="preserve">дает, все мысли ясные, ответы четко представляются уверенному в себе человеку. Расскажите учащимся, как вы оцениваете их мысли о возможном провале — они не только мешают готовиться к экзамену, создавая постоянное напряжение, но и разрешают ученику готовить</w:t>
      </w:r>
      <w:r>
        <w:rPr>
          <w:rFonts w:ascii="Liberation Serif" w:hAnsi="Liberation Serif" w:eastAsia="Times New Roman" w:cs="Times New Roman"/>
          <w:color w:val="000000"/>
          <w:sz w:val="28"/>
          <w:szCs w:val="28"/>
          <w:lang w:eastAsia="ru-RU"/>
        </w:rPr>
        <w:t xml:space="preserve">ся спустя рукава, ведь все равно впереди ждет неудача.</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2.  Если волнение все же не покидает выпускника, то предложите ему прием, называемый «доведение до абсурда». Главная задача - как можно сильнее напугать </w:t>
      </w:r>
      <w:r>
        <w:rPr>
          <w:rFonts w:ascii="Liberation Serif" w:hAnsi="Liberation Serif" w:eastAsia="Times New Roman" w:cs="Times New Roman"/>
          <w:color w:val="000000"/>
          <w:sz w:val="28"/>
          <w:szCs w:val="28"/>
          <w:lang w:eastAsia="ru-RU"/>
        </w:rPr>
        <w:t xml:space="preserve">себя. Хорошо заниматься этим упражнением вдво</w:t>
      </w:r>
      <w:r>
        <w:rPr>
          <w:rFonts w:ascii="Liberation Serif" w:hAnsi="Liberation Serif" w:eastAsia="Times New Roman" w:cs="Times New Roman"/>
          <w:color w:val="000000"/>
          <w:sz w:val="28"/>
          <w:szCs w:val="28"/>
          <w:lang w:eastAsia="ru-RU"/>
        </w:rPr>
        <w:t xml:space="preserve">ем — напугайте друг друга посильнее. Этот прием</w:t>
      </w:r>
      <w:r>
        <w:rPr>
          <w:rFonts w:ascii="Liberation Serif" w:hAnsi="Liberation Serif" w:eastAsia="Times New Roman" w:cs="Times New Roman"/>
          <w:color w:val="000000"/>
          <w:sz w:val="28"/>
          <w:szCs w:val="28"/>
          <w:lang w:eastAsia="ru-RU"/>
        </w:rPr>
        <w:t xml:space="preserve"> обязательно приведет вас обоих к мысли, что бояться на самом деле нечего и не все так ужасно. Кстати, если старшеклассник поражает вас каменным спокойствием — это не так уж и хорошо. Отсутствие некоторого волнения на экзамене часто мешает хорошим ответам.</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3.  Если учащийся заранее рассматривает экзаменаторов как своих врагов, ничего хорошего из этого не в</w:t>
      </w:r>
      <w:r>
        <w:rPr>
          <w:rFonts w:ascii="Liberation Serif" w:hAnsi="Liberation Serif" w:eastAsia="Times New Roman" w:cs="Times New Roman"/>
          <w:color w:val="000000"/>
          <w:sz w:val="28"/>
          <w:szCs w:val="28"/>
          <w:lang w:eastAsia="ru-RU"/>
        </w:rPr>
        <w:t xml:space="preserve">ыйдет. Поговорите с пессимистом, объясните ему, что все преподаватели тоже сдавали экзамены  и помнят свои ощущения. Даже если экзаменатор кажется хмурым и неприветливым — возможно, он просто демонстрирует свою строгость, объективность и беспристрастность.</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4.  А помните ли вы, как учили материал к экзаменам? Пользовались ли какими-то интересными приемами усвоения знаний? Если вы знаете так</w:t>
      </w:r>
      <w:r>
        <w:rPr>
          <w:rFonts w:ascii="Liberation Serif" w:hAnsi="Liberation Serif" w:eastAsia="Times New Roman" w:cs="Times New Roman"/>
          <w:color w:val="000000"/>
          <w:sz w:val="28"/>
          <w:szCs w:val="28"/>
          <w:lang w:eastAsia="ru-RU"/>
        </w:rPr>
        <w:t xml:space="preserve">ие секреты, обязательно поделитесь ими со своими учениками. Неплохо поспрашивать и знакомых, и учителей, работающих с вами в рамках методического объединения. Возможно, вам удастся создать для ваших выпускников своеобразную копилку приемов усвоения знаний.</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5.  Используйте при подготовке такой прием, как работа с опорными конспектами. Опорный конспект — это не переписанный бисерным почерком фрагмент учебника, это всегда схе</w:t>
      </w:r>
      <w:r>
        <w:rPr>
          <w:rFonts w:ascii="Liberation Serif" w:hAnsi="Liberation Serif" w:eastAsia="Times New Roman" w:cs="Times New Roman"/>
          <w:color w:val="000000"/>
          <w:sz w:val="28"/>
          <w:szCs w:val="28"/>
          <w:lang w:eastAsia="ru-RU"/>
        </w:rPr>
        <w:t xml:space="preserve">ма материала. Разработайте вместе с учащимися систему условных обозначений и не жалейте времени на оформление конспекта — на большом листе, на доске. Старшеклассники хорошо усваивают содержание материала через такую простую и приятную для них деятельность.</w:t>
      </w:r>
      <w:r>
        <w:rPr>
          <w:rFonts w:ascii="Liberation Serif" w:hAnsi="Liberation Serif" w:eastAsia="Times New Roman" w:cs="Times New Roman"/>
          <w:color w:val="000000"/>
          <w:sz w:val="28"/>
          <w:szCs w:val="28"/>
          <w:lang w:eastAsia="ru-RU"/>
        </w:rPr>
      </w:r>
    </w:p>
    <w:p>
      <w:pPr>
        <w:jc w:val="both"/>
        <w:spacing w:after="0" w:line="240" w:lineRule="atLeast"/>
        <w:shd w:val="clear" w:color="auto" w:fill="ffffff"/>
        <w:rPr>
          <w:rFonts w:ascii="Liberation Serif" w:hAnsi="Liberation Serif" w:eastAsia="Times New Roman" w:cs="Times New Roman"/>
          <w:color w:val="000000"/>
          <w:sz w:val="28"/>
          <w:szCs w:val="28"/>
          <w:lang w:eastAsia="ru-RU"/>
        </w:rPr>
      </w:pPr>
      <w:r>
        <w:rPr>
          <w:rFonts w:ascii="Liberation Serif" w:hAnsi="Liberation Serif" w:eastAsia="Times New Roman" w:cs="Times New Roman"/>
          <w:color w:val="000000"/>
          <w:sz w:val="28"/>
          <w:szCs w:val="28"/>
          <w:lang w:eastAsia="ru-RU"/>
        </w:rPr>
        <w:t xml:space="preserve">6.  Расслабление уменьшает внутреннее беспокойство, улучшает вни</w:t>
      </w:r>
      <w:r>
        <w:rPr>
          <w:rFonts w:ascii="Liberation Serif" w:hAnsi="Liberation Serif" w:eastAsia="Times New Roman" w:cs="Times New Roman"/>
          <w:color w:val="000000"/>
          <w:sz w:val="28"/>
          <w:szCs w:val="28"/>
          <w:lang w:eastAsia="ru-RU"/>
        </w:rPr>
        <w:t xml:space="preserve">мание и память. Для расслабления и снятия напряжения отлично подходят дыхательные упражнения и аутогенная тренировка. Для начала освойте эти упражнения сами (они вам тоже не помешают), а затем покажите (или расскажите) их учащимся. Можно включать эти упраж</w:t>
      </w:r>
      <w:r>
        <w:rPr>
          <w:rFonts w:ascii="Liberation Serif" w:hAnsi="Liberation Serif" w:eastAsia="Times New Roman" w:cs="Times New Roman"/>
          <w:color w:val="000000"/>
          <w:sz w:val="28"/>
          <w:szCs w:val="28"/>
          <w:lang w:eastAsia="ru-RU"/>
        </w:rPr>
        <w:t xml:space="preserve">нения в структуру урока, используя их для настроя класса перед контрольными работами.</w:t>
      </w:r>
      <w:r>
        <w:rPr>
          <w:rFonts w:ascii="Liberation Serif" w:hAnsi="Liberation Serif" w:eastAsia="Times New Roman" w:cs="Times New Roman"/>
          <w:color w:val="000000"/>
          <w:sz w:val="28"/>
          <w:szCs w:val="28"/>
          <w:lang w:eastAsia="ru-RU"/>
        </w:rPr>
      </w:r>
    </w:p>
    <w:p>
      <w:pPr>
        <w:pStyle w:val="623"/>
        <w:jc w:val="center"/>
        <w:spacing w:before="0" w:beforeAutospacing="0" w:after="0" w:afterAutospacing="0" w:line="240" w:lineRule="atLeast"/>
        <w:shd w:val="clear" w:color="auto" w:fill="ffffff"/>
        <w:rPr>
          <w:rFonts w:ascii="Liberation Serif" w:hAnsi="Liberation Serif"/>
          <w:color w:val="000000"/>
          <w:sz w:val="28"/>
          <w:szCs w:val="28"/>
        </w:rPr>
      </w:pPr>
      <w:r>
        <w:rPr>
          <w:rStyle w:val="624"/>
          <w:rFonts w:ascii="Liberation Serif" w:hAnsi="Liberation Serif"/>
          <w:color w:val="000000"/>
          <w:sz w:val="28"/>
          <w:szCs w:val="28"/>
        </w:rPr>
        <w:t xml:space="preserve">ПРИЕМЫ,   МОБИЛИЗУЮЩИЕ  ИНТЕЛЛЕКТУАЛЬНЫЕ</w:t>
      </w:r>
      <w:r>
        <w:rPr>
          <w:rFonts w:ascii="Liberation Serif" w:hAnsi="Liberation Serif"/>
          <w:color w:val="000000"/>
          <w:sz w:val="28"/>
          <w:szCs w:val="28"/>
        </w:rPr>
      </w:r>
    </w:p>
    <w:p>
      <w:pPr>
        <w:pStyle w:val="623"/>
        <w:jc w:val="center"/>
        <w:spacing w:before="0" w:beforeAutospacing="0" w:after="0" w:afterAutospacing="0" w:line="240" w:lineRule="atLeast"/>
        <w:shd w:val="clear" w:color="auto" w:fill="ffffff"/>
        <w:rPr>
          <w:rFonts w:ascii="Liberation Serif" w:hAnsi="Liberation Serif"/>
          <w:color w:val="000000"/>
          <w:sz w:val="28"/>
          <w:szCs w:val="28"/>
        </w:rPr>
      </w:pPr>
      <w:r>
        <w:rPr>
          <w:rStyle w:val="624"/>
          <w:rFonts w:ascii="Liberation Serif" w:hAnsi="Liberation Serif"/>
          <w:color w:val="000000"/>
          <w:sz w:val="28"/>
          <w:szCs w:val="28"/>
        </w:rPr>
        <w:t xml:space="preserve">ВОЗМОЖНОСТИ ШКОЛЬНИКОВ  ПРИ  ПОДГОТОВКЕ</w:t>
      </w:r>
      <w:r>
        <w:rPr>
          <w:rFonts w:ascii="Liberation Serif" w:hAnsi="Liberation Serif"/>
          <w:color w:val="000000"/>
          <w:sz w:val="28"/>
          <w:szCs w:val="28"/>
        </w:rPr>
      </w:r>
    </w:p>
    <w:p>
      <w:pPr>
        <w:pStyle w:val="623"/>
        <w:jc w:val="center"/>
        <w:spacing w:before="0" w:beforeAutospacing="0" w:after="0" w:afterAutospacing="0" w:line="240" w:lineRule="atLeast"/>
        <w:shd w:val="clear" w:color="auto" w:fill="ffffff"/>
        <w:rPr>
          <w:rFonts w:ascii="Liberation Serif" w:hAnsi="Liberation Serif"/>
          <w:color w:val="000000"/>
          <w:sz w:val="28"/>
          <w:szCs w:val="28"/>
        </w:rPr>
      </w:pPr>
      <w:r>
        <w:rPr>
          <w:rStyle w:val="624"/>
          <w:rFonts w:ascii="Liberation Serif" w:hAnsi="Liberation Serif"/>
          <w:color w:val="000000"/>
          <w:sz w:val="28"/>
          <w:szCs w:val="28"/>
        </w:rPr>
        <w:t xml:space="preserve">И  СДАЧЕ ЭКЗАМЕНОВ</w:t>
      </w:r>
      <w:r>
        <w:rPr>
          <w:rFonts w:ascii="Liberation Serif" w:hAnsi="Liberation Serif"/>
          <w:color w:val="000000"/>
          <w:sz w:val="28"/>
          <w:szCs w:val="28"/>
        </w:rPr>
      </w:r>
    </w:p>
    <w:p>
      <w:pPr>
        <w:pStyle w:val="623"/>
        <w:jc w:val="both"/>
        <w:spacing w:before="0" w:beforeAutospacing="0" w:after="0" w:afterAutospacing="0" w:line="240" w:lineRule="atLeast"/>
        <w:shd w:val="clear" w:color="auto" w:fill="ffffff"/>
        <w:rPr>
          <w:rFonts w:ascii="Liberation Serif" w:hAnsi="Liberation Serif"/>
          <w:color w:val="000000"/>
          <w:sz w:val="28"/>
          <w:szCs w:val="28"/>
        </w:rPr>
      </w:pPr>
      <w:r>
        <w:rPr>
          <w:rFonts w:ascii="Liberation Serif" w:hAnsi="Liberation Serif"/>
          <w:color w:val="000000"/>
          <w:sz w:val="28"/>
          <w:szCs w:val="28"/>
        </w:rPr>
        <w:t xml:space="preserve">        </w:t>
      </w:r>
      <w:r>
        <w:rPr>
          <w:rFonts w:ascii="Liberation Serif" w:hAnsi="Liberation Serif"/>
          <w:color w:val="000000"/>
          <w:sz w:val="28"/>
          <w:szCs w:val="28"/>
        </w:rPr>
        <w:t xml:space="preserve">Во время стресса происходит</w:t>
      </w:r>
      <w:r>
        <w:rPr>
          <w:rStyle w:val="625"/>
          <w:rFonts w:ascii="Liberation Serif" w:hAnsi="Liberation Serif"/>
          <w:color w:val="000000"/>
          <w:sz w:val="28"/>
          <w:szCs w:val="28"/>
        </w:rPr>
        <w:t xml:space="preserve"> </w:t>
      </w:r>
      <w:r>
        <w:rPr>
          <w:rStyle w:val="626"/>
          <w:rFonts w:ascii="Liberation Serif" w:hAnsi="Liberation Serif"/>
          <w:b/>
          <w:bCs/>
          <w:color w:val="000000"/>
          <w:sz w:val="28"/>
          <w:szCs w:val="28"/>
        </w:rPr>
        <w:t xml:space="preserve">сильное обезвоживание организма</w:t>
      </w:r>
      <w:r>
        <w:rPr>
          <w:rFonts w:ascii="Liberation Serif" w:hAnsi="Liberation Serif"/>
          <w:color w:val="000000"/>
          <w:sz w:val="28"/>
          <w:szCs w:val="28"/>
        </w:rPr>
        <w:t xml:space="preserve">.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w:t>
      </w:r>
      <w:r>
        <w:rPr>
          <w:rStyle w:val="625"/>
          <w:rFonts w:ascii="Liberation Serif" w:hAnsi="Liberation Serif"/>
          <w:color w:val="000000"/>
          <w:sz w:val="28"/>
          <w:szCs w:val="28"/>
        </w:rPr>
        <w:t xml:space="preserve"> </w:t>
      </w:r>
      <w:r>
        <w:rPr>
          <w:rStyle w:val="624"/>
          <w:rFonts w:ascii="Liberation Serif" w:hAnsi="Liberation Serif"/>
          <w:color w:val="000000"/>
          <w:sz w:val="28"/>
          <w:szCs w:val="28"/>
        </w:rPr>
        <w:t xml:space="preserve">Следовательно, перед экзаменом или во время него целесообразно выпить не</w:t>
      </w:r>
      <w:r>
        <w:rPr>
          <w:rStyle w:val="624"/>
          <w:rFonts w:ascii="Liberation Serif" w:hAnsi="Liberation Serif"/>
          <w:color w:val="000000"/>
          <w:sz w:val="28"/>
          <w:szCs w:val="28"/>
        </w:rPr>
        <w:t xml:space="preserve">сколько глотков воды.</w:t>
      </w:r>
      <w:r>
        <w:rPr>
          <w:rStyle w:val="625"/>
          <w:rFonts w:ascii="Liberation Serif" w:hAnsi="Liberation Serif"/>
          <w:b/>
          <w:bCs/>
          <w:color w:val="000000"/>
          <w:sz w:val="28"/>
          <w:szCs w:val="28"/>
        </w:rPr>
        <w:t xml:space="preserve"> </w:t>
      </w:r>
      <w:r>
        <w:rPr>
          <w:rFonts w:ascii="Liberation Serif" w:hAnsi="Liberation Serif"/>
          <w:color w:val="000000"/>
          <w:sz w:val="28"/>
          <w:szCs w:val="28"/>
        </w:rPr>
        <w:t xml:space="preserve">В антистрессовых целях воду пьют за 20 минут до или через 30 минут после еды.</w:t>
      </w:r>
      <w:r>
        <w:rPr>
          <w:rFonts w:ascii="Liberation Serif" w:hAnsi="Liberation Serif"/>
          <w:color w:val="000000"/>
          <w:sz w:val="28"/>
          <w:szCs w:val="28"/>
        </w:rPr>
      </w:r>
    </w:p>
    <w:p>
      <w:pPr>
        <w:pStyle w:val="623"/>
        <w:jc w:val="both"/>
        <w:spacing w:before="0" w:beforeAutospacing="0" w:after="0" w:afterAutospacing="0" w:line="240" w:lineRule="atLeast"/>
        <w:shd w:val="clear" w:color="auto" w:fill="ffffff"/>
        <w:rPr>
          <w:rFonts w:ascii="Liberation Serif" w:hAnsi="Liberation Serif"/>
          <w:color w:val="000000"/>
          <w:sz w:val="28"/>
          <w:szCs w:val="28"/>
        </w:rPr>
      </w:pPr>
      <w:r>
        <w:rPr>
          <w:rFonts w:ascii="Liberation Serif" w:hAnsi="Liberation Serif"/>
          <w:color w:val="000000"/>
          <w:sz w:val="28"/>
          <w:szCs w:val="28"/>
        </w:rPr>
        <w:t xml:space="preserve">         </w:t>
      </w:r>
      <w:r>
        <w:rPr>
          <w:rFonts w:ascii="Liberation Serif" w:hAnsi="Liberation Serif"/>
          <w:color w:val="000000"/>
          <w:sz w:val="28"/>
          <w:szCs w:val="28"/>
        </w:rPr>
        <w:t xml:space="preserve">Лучше всего подходит минеральная вода, ибо она содержит ионы калия или натрия, участвующие в электрохимических реакциях. Можно пить просто чистую воду ил</w:t>
      </w:r>
      <w:r>
        <w:rPr>
          <w:rFonts w:ascii="Liberation Serif" w:hAnsi="Liberation Serif"/>
          <w:color w:val="000000"/>
          <w:sz w:val="28"/>
          <w:szCs w:val="28"/>
        </w:rPr>
        <w:t xml:space="preserve">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Чай и кофе лишь создают иллюзию работоспособности.</w:t>
      </w:r>
      <w:r>
        <w:rPr>
          <w:rFonts w:ascii="Liberation Serif" w:hAnsi="Liberation Serif"/>
          <w:color w:val="000000"/>
          <w:sz w:val="28"/>
          <w:szCs w:val="28"/>
        </w:rPr>
      </w:r>
    </w:p>
    <w:p>
      <w:pPr>
        <w:pStyle w:val="623"/>
        <w:jc w:val="both"/>
        <w:spacing w:before="0" w:beforeAutospacing="0" w:after="0" w:afterAutospacing="0" w:line="240" w:lineRule="atLeast"/>
        <w:shd w:val="clear" w:color="auto" w:fill="ffffff"/>
        <w:rPr>
          <w:rFonts w:ascii="Liberation Serif" w:hAnsi="Liberation Serif"/>
          <w:color w:val="000000"/>
          <w:sz w:val="28"/>
          <w:szCs w:val="28"/>
        </w:rPr>
      </w:pPr>
      <w:r>
        <w:rPr>
          <w:rFonts w:ascii="Liberation Serif" w:hAnsi="Liberation Serif"/>
          <w:color w:val="000000"/>
          <w:sz w:val="28"/>
          <w:szCs w:val="28"/>
        </w:rPr>
        <w:t xml:space="preserve">          </w:t>
      </w:r>
      <w:r>
        <w:rPr>
          <w:rFonts w:ascii="Liberation Serif" w:hAnsi="Liberation Serif"/>
          <w:color w:val="000000"/>
          <w:sz w:val="28"/>
          <w:szCs w:val="28"/>
        </w:rPr>
        <w:t xml:space="preserve">Вторая проблема, с которой сталкиваются школьники, попавшие в стрессовую ситуацию, — это</w:t>
      </w:r>
      <w:r>
        <w:rPr>
          <w:rStyle w:val="625"/>
          <w:rFonts w:ascii="Liberation Serif" w:hAnsi="Liberation Serif"/>
          <w:color w:val="000000"/>
          <w:sz w:val="28"/>
          <w:szCs w:val="28"/>
        </w:rPr>
        <w:t xml:space="preserve"> </w:t>
      </w:r>
      <w:r>
        <w:rPr>
          <w:rStyle w:val="626"/>
          <w:rFonts w:ascii="Liberation Serif" w:hAnsi="Liberation Serif"/>
          <w:b/>
          <w:bCs/>
          <w:color w:val="000000"/>
          <w:sz w:val="28"/>
          <w:szCs w:val="28"/>
        </w:rPr>
        <w:t xml:space="preserve">нарушение гармоничной работы левого и правого полушарий</w:t>
      </w:r>
      <w:r>
        <w:rPr>
          <w:rFonts w:ascii="Liberation Serif" w:hAnsi="Liberation Serif"/>
          <w:color w:val="000000"/>
          <w:sz w:val="28"/>
          <w:szCs w:val="28"/>
        </w:rPr>
        <w:t xml:space="preserve">.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w:t>
      </w:r>
      <w:r>
        <w:rPr>
          <w:rFonts w:ascii="Liberation Serif" w:hAnsi="Liberation Serif"/>
          <w:color w:val="000000"/>
          <w:sz w:val="28"/>
          <w:szCs w:val="28"/>
        </w:rPr>
        <w:t xml:space="preserve">полушарие управляет левой половиной тела, а левое полушарий — правой половиной. Эта связь действует в обоих направлениях, поэтому координация обеих частей тела приводит к координации полушарий мозга.</w:t>
      </w:r>
      <w:r>
        <w:rPr>
          <w:rFonts w:ascii="Liberation Serif" w:hAnsi="Liberation Serif"/>
          <w:color w:val="000000"/>
          <w:sz w:val="28"/>
          <w:szCs w:val="28"/>
        </w:rPr>
      </w:r>
    </w:p>
    <w:p>
      <w:pPr>
        <w:pStyle w:val="623"/>
        <w:jc w:val="both"/>
        <w:spacing w:before="0" w:beforeAutospacing="0" w:after="0" w:afterAutospacing="0" w:line="240" w:lineRule="atLeast"/>
        <w:shd w:val="clear" w:color="auto" w:fill="ffffff"/>
        <w:rPr>
          <w:rFonts w:ascii="Liberation Serif" w:hAnsi="Liberation Serif"/>
          <w:color w:val="000000"/>
          <w:sz w:val="28"/>
          <w:szCs w:val="28"/>
        </w:rPr>
      </w:pPr>
      <w:r>
        <w:rPr>
          <w:rFonts w:ascii="Liberation Serif" w:hAnsi="Liberation Serif"/>
          <w:color w:val="000000"/>
          <w:sz w:val="28"/>
          <w:szCs w:val="28"/>
        </w:rPr>
        <w:t xml:space="preserve">              </w:t>
      </w:r>
      <w:r>
        <w:rPr>
          <w:rFonts w:ascii="Liberation Serif" w:hAnsi="Liberation Serif"/>
          <w:color w:val="000000"/>
          <w:sz w:val="28"/>
          <w:szCs w:val="28"/>
        </w:rPr>
        <w:t xml:space="preserve">Физическое упражнение, влияющее на гармонизацию работы левого и правого полушарий, называется</w:t>
      </w:r>
      <w:r>
        <w:rPr>
          <w:rStyle w:val="625"/>
          <w:rFonts w:ascii="Liberation Serif" w:hAnsi="Liberation Serif"/>
          <w:color w:val="000000"/>
          <w:sz w:val="28"/>
          <w:szCs w:val="28"/>
        </w:rPr>
        <w:t xml:space="preserve"> </w:t>
      </w:r>
      <w:r>
        <w:rPr>
          <w:rStyle w:val="624"/>
          <w:rFonts w:ascii="Liberation Serif" w:hAnsi="Liberation Serif"/>
          <w:color w:val="000000"/>
          <w:sz w:val="28"/>
          <w:szCs w:val="28"/>
        </w:rPr>
        <w:t xml:space="preserve">«перекрест</w:t>
      </w:r>
      <w:r>
        <w:rPr>
          <w:rStyle w:val="624"/>
          <w:rFonts w:ascii="Liberation Serif" w:hAnsi="Liberation Serif"/>
          <w:color w:val="000000"/>
          <w:sz w:val="28"/>
          <w:szCs w:val="28"/>
        </w:rPr>
        <w:t xml:space="preserve">ный шаг»</w:t>
      </w:r>
      <w:r>
        <w:rPr>
          <w:rStyle w:val="625"/>
          <w:rFonts w:ascii="Liberation Serif" w:hAnsi="Liberation Serif"/>
          <w:b/>
          <w:bCs/>
          <w:color w:val="000000"/>
          <w:sz w:val="28"/>
          <w:szCs w:val="28"/>
        </w:rPr>
        <w:t xml:space="preserve"> </w:t>
      </w:r>
      <w:r>
        <w:rPr>
          <w:rFonts w:ascii="Liberation Serif" w:hAnsi="Liberation Serif"/>
          <w:color w:val="000000"/>
          <w:sz w:val="28"/>
          <w:szCs w:val="28"/>
        </w:rPr>
        <w:t xml:space="preserve">и проводится следующим образом.</w:t>
      </w:r>
      <w:r>
        <w:rPr>
          <w:rFonts w:ascii="Liberation Serif" w:hAnsi="Liberation Serif"/>
          <w:color w:val="000000"/>
          <w:sz w:val="28"/>
          <w:szCs w:val="28"/>
        </w:rPr>
      </w:r>
    </w:p>
    <w:p>
      <w:pPr>
        <w:pStyle w:val="623"/>
        <w:jc w:val="both"/>
        <w:spacing w:before="0" w:beforeAutospacing="0" w:after="0" w:afterAutospacing="0" w:line="240" w:lineRule="atLeast"/>
        <w:shd w:val="clear" w:color="auto" w:fill="ffffff"/>
        <w:rPr>
          <w:rFonts w:ascii="Liberation Serif" w:hAnsi="Liberation Serif"/>
          <w:color w:val="000000"/>
          <w:sz w:val="28"/>
          <w:szCs w:val="28"/>
        </w:rPr>
      </w:pPr>
      <w:r>
        <w:rPr>
          <w:rFonts w:ascii="Liberation Serif" w:hAnsi="Liberation Serif"/>
          <w:color w:val="000000"/>
          <w:sz w:val="28"/>
          <w:szCs w:val="28"/>
        </w:rPr>
        <w:t xml:space="preserve">          </w:t>
      </w:r>
      <w:r>
        <w:rPr>
          <w:rFonts w:ascii="Liberation Serif" w:hAnsi="Liberation Serif"/>
          <w:color w:val="000000"/>
          <w:sz w:val="28"/>
          <w:szCs w:val="28"/>
        </w:rPr>
        <w:t xml:space="preserve">Имитируем ходьбу на месте, поднимая колено чуть выше, чем обычно. Можно сделать это сидя, приподнимая ногу на носок, навстре</w:t>
      </w:r>
      <w:r>
        <w:rPr>
          <w:rFonts w:ascii="Liberation Serif" w:hAnsi="Liberation Serif"/>
          <w:color w:val="000000"/>
          <w:sz w:val="28"/>
          <w:szCs w:val="28"/>
        </w:rPr>
        <w:t xml:space="preserve">чу руке. Каждый раз, когда колено находится в наивысшей точке, кладем на него противоположную руку. Одним словом, соприкасаются то левое колено с правой рукой, тот правое колено с левой рукой. Для эффективности в момент взмаха можно подниматься на опорной </w:t>
      </w:r>
      <w:r>
        <w:rPr>
          <w:rFonts w:ascii="Liberation Serif" w:hAnsi="Liberation Serif"/>
          <w:color w:val="000000"/>
          <w:sz w:val="28"/>
          <w:szCs w:val="28"/>
        </w:rPr>
        <w:t xml:space="preserve">ноге</w:t>
      </w:r>
      <w:r>
        <w:rPr>
          <w:rFonts w:ascii="Liberation Serif" w:hAnsi="Liberation Serif"/>
          <w:color w:val="000000"/>
          <w:sz w:val="28"/>
          <w:szCs w:val="28"/>
        </w:rPr>
        <w:t xml:space="preserve"> на цыпочки. Обязательное условие выполнения этого упражнения — двигаться не быстро, а в удобном темпе и с удовольствием.</w:t>
      </w:r>
      <w:r>
        <w:rPr>
          <w:rFonts w:ascii="Liberation Serif" w:hAnsi="Liberation Serif"/>
          <w:color w:val="000000"/>
          <w:sz w:val="28"/>
          <w:szCs w:val="28"/>
        </w:rPr>
      </w:r>
    </w:p>
    <w:p>
      <w:pPr>
        <w:pStyle w:val="623"/>
        <w:jc w:val="both"/>
        <w:spacing w:before="0" w:beforeAutospacing="0" w:after="0" w:afterAutospacing="0" w:line="240" w:lineRule="atLeast"/>
        <w:shd w:val="clear" w:color="auto" w:fill="ffffff"/>
        <w:rPr>
          <w:rFonts w:ascii="Liberation Serif" w:hAnsi="Liberation Serif"/>
          <w:color w:val="000000"/>
          <w:sz w:val="28"/>
          <w:szCs w:val="28"/>
        </w:rPr>
      </w:pPr>
      <w:r>
        <w:rPr>
          <w:rFonts w:ascii="Liberation Serif" w:hAnsi="Liberation Serif"/>
          <w:color w:val="000000"/>
          <w:sz w:val="28"/>
          <w:szCs w:val="28"/>
        </w:rPr>
        <w:t xml:space="preserve">          </w:t>
      </w:r>
      <w:r>
        <w:rPr>
          <w:rFonts w:ascii="Liberation Serif" w:hAnsi="Liberation Serif"/>
          <w:color w:val="000000"/>
          <w:sz w:val="28"/>
          <w:szCs w:val="28"/>
        </w:rPr>
        <w:t xml:space="preserve">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w:t>
      </w:r>
      <w:r>
        <w:rPr>
          <w:rStyle w:val="625"/>
          <w:rFonts w:ascii="Liberation Serif" w:hAnsi="Liberation Serif"/>
          <w:color w:val="000000"/>
          <w:sz w:val="28"/>
          <w:szCs w:val="28"/>
        </w:rPr>
        <w:t xml:space="preserve"> </w:t>
      </w:r>
      <w:r>
        <w:rPr>
          <w:rStyle w:val="624"/>
          <w:rFonts w:ascii="Liberation Serif" w:hAnsi="Liberation Serif"/>
          <w:color w:val="000000"/>
          <w:sz w:val="28"/>
          <w:szCs w:val="28"/>
        </w:rPr>
        <w:t xml:space="preserve">косой крест, похожий на букву «X</w:t>
      </w:r>
      <w:r>
        <w:rPr>
          <w:rFonts w:ascii="Liberation Serif" w:hAnsi="Liberation Serif"/>
          <w:color w:val="000000"/>
          <w:sz w:val="28"/>
          <w:szCs w:val="28"/>
        </w:rPr>
        <w:t xml:space="preserve">», и несколько минут созерцать его. Эффект будет слабее, чем от физических упражнений, однако поможет согласованности работы левого и правого полушарий.</w:t>
      </w:r>
      <w:r>
        <w:rPr>
          <w:rFonts w:ascii="Liberation Serif" w:hAnsi="Liberation Serif"/>
          <w:color w:val="000000"/>
          <w:sz w:val="28"/>
          <w:szCs w:val="28"/>
        </w:rPr>
      </w:r>
    </w:p>
    <w:p>
      <w:pPr>
        <w:pStyle w:val="623"/>
        <w:jc w:val="both"/>
        <w:spacing w:before="0" w:beforeAutospacing="0" w:after="0" w:afterAutospacing="0" w:line="240" w:lineRule="atLeast"/>
        <w:shd w:val="clear" w:color="auto" w:fill="ffffff"/>
        <w:rPr>
          <w:rFonts w:ascii="Liberation Serif" w:hAnsi="Liberation Serif"/>
          <w:color w:val="000000"/>
          <w:sz w:val="28"/>
          <w:szCs w:val="28"/>
        </w:rPr>
      </w:pPr>
      <w:r>
        <w:rPr>
          <w:rFonts w:ascii="Liberation Serif" w:hAnsi="Liberation Serif"/>
          <w:color w:val="000000"/>
          <w:sz w:val="28"/>
          <w:szCs w:val="28"/>
        </w:rPr>
        <w:t xml:space="preserve">          </w:t>
      </w:r>
      <w:r>
        <w:rPr>
          <w:rFonts w:ascii="Liberation Serif" w:hAnsi="Liberation Serif"/>
          <w:color w:val="000000"/>
          <w:sz w:val="28"/>
          <w:szCs w:val="28"/>
        </w:rPr>
        <w:t xml:space="preserve">Следующее упражнение уменьшает кислородное голодание, усиливающее негативное влияние стресса. Для борьбы с кислородным голоданием существует прием под названием «</w:t>
      </w:r>
      <w:r>
        <w:rPr>
          <w:rStyle w:val="624"/>
          <w:rFonts w:ascii="Liberation Serif" w:hAnsi="Liberation Serif"/>
          <w:color w:val="000000"/>
          <w:sz w:val="28"/>
          <w:szCs w:val="28"/>
        </w:rPr>
        <w:t xml:space="preserve">энергетическое зевание».</w:t>
      </w:r>
      <w:r>
        <w:rPr>
          <w:rStyle w:val="625"/>
          <w:rFonts w:ascii="Liberation Serif" w:hAnsi="Liberation Serif"/>
          <w:b/>
          <w:bCs/>
          <w:color w:val="000000"/>
          <w:sz w:val="28"/>
          <w:szCs w:val="28"/>
        </w:rPr>
        <w:t xml:space="preserve"> </w:t>
      </w:r>
      <w:r>
        <w:rPr>
          <w:rFonts w:ascii="Liberation Serif" w:hAnsi="Liberation Serif"/>
          <w:color w:val="000000"/>
          <w:sz w:val="28"/>
          <w:szCs w:val="28"/>
        </w:rPr>
        <w:t xml:space="preserve">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w:t>
      </w:r>
      <w:r>
        <w:rPr>
          <w:rFonts w:ascii="Liberation Serif" w:hAnsi="Liberation Serif"/>
          <w:color w:val="000000"/>
          <w:sz w:val="28"/>
          <w:szCs w:val="28"/>
        </w:rPr>
        <w:t xml:space="preserve">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r>
        <w:rPr>
          <w:rFonts w:ascii="Liberation Serif" w:hAnsi="Liberation Serif"/>
          <w:color w:val="000000"/>
          <w:sz w:val="28"/>
          <w:szCs w:val="28"/>
        </w:rPr>
      </w:r>
    </w:p>
    <w:p>
      <w:pPr>
        <w:rPr>
          <w:rFonts w:ascii="Liberation Serif" w:hAnsi="Liberation Serif" w:cs="Times New Roman"/>
          <w:sz w:val="28"/>
          <w:szCs w:val="28"/>
        </w:rPr>
      </w:pPr>
      <w:r>
        <w:rPr>
          <w:rFonts w:ascii="Liberation Serif" w:hAnsi="Liberation Serif" w:cs="Times New Roman"/>
          <w:sz w:val="28"/>
          <w:szCs w:val="28"/>
        </w:rPr>
        <w:t xml:space="preserve">С уважением пе</w:t>
      </w:r>
      <w:bookmarkStart w:id="0" w:name="_GoBack"/>
      <w:r/>
      <w:bookmarkEnd w:id="0"/>
      <w:r>
        <w:rPr>
          <w:rFonts w:ascii="Liberation Serif" w:hAnsi="Liberation Serif" w:cs="Times New Roman"/>
          <w:sz w:val="28"/>
          <w:szCs w:val="28"/>
        </w:rPr>
        <w:t xml:space="preserve">даго</w:t>
      </w:r>
      <w:r>
        <w:rPr>
          <w:rFonts w:ascii="Liberation Serif" w:hAnsi="Liberation Serif" w:cs="Times New Roman"/>
          <w:sz w:val="28"/>
          <w:szCs w:val="28"/>
        </w:rPr>
        <w:t xml:space="preserve">г-</w:t>
      </w:r>
      <w:r>
        <w:rPr>
          <w:rFonts w:ascii="Liberation Serif" w:hAnsi="Liberation Serif" w:cs="Times New Roman"/>
          <w:sz w:val="28"/>
          <w:szCs w:val="28"/>
        </w:rPr>
        <w:t xml:space="preserve"> психолог В.Н. </w:t>
      </w:r>
      <w:r>
        <w:rPr>
          <w:rFonts w:ascii="Liberation Serif" w:hAnsi="Liberation Serif" w:cs="Times New Roman"/>
          <w:sz w:val="28"/>
          <w:szCs w:val="28"/>
        </w:rPr>
        <w:t xml:space="preserve">Чудинова</w:t>
      </w:r>
      <w:r>
        <w:rPr>
          <w:rFonts w:ascii="Liberation Serif" w:hAnsi="Liberation Serif" w:cs="Times New Roman"/>
          <w:sz w:val="28"/>
          <w:szCs w:val="28"/>
        </w:rPr>
        <w:t xml:space="preserve">.</w:t>
      </w:r>
      <w:r>
        <w:rPr>
          <w:rFonts w:ascii="Liberation Serif" w:hAnsi="Liberation Serif" w:cs="Times New Roman"/>
          <w:sz w:val="28"/>
          <w:szCs w:val="28"/>
        </w:rPr>
      </w:r>
    </w:p>
    <w:sectPr>
      <w:footnotePr/>
      <w:endnotePr/>
      <w:type w:val="nextPage"/>
      <w:pgSz w:w="11906" w:h="16838" w:orient="portrait"/>
      <w:pgMar w:top="720" w:right="720" w:bottom="720" w:left="720"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19"/>
    <w:link w:val="618"/>
    <w:uiPriority w:val="9"/>
    <w:rPr>
      <w:rFonts w:ascii="Arial" w:hAnsi="Arial" w:eastAsia="Arial" w:cs="Arial"/>
      <w:sz w:val="40"/>
      <w:szCs w:val="40"/>
    </w:rPr>
  </w:style>
  <w:style w:type="paragraph" w:styleId="15">
    <w:name w:val="Heading 2"/>
    <w:basedOn w:val="617"/>
    <w:next w:val="617"/>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19"/>
    <w:link w:val="15"/>
    <w:uiPriority w:val="9"/>
    <w:rPr>
      <w:rFonts w:ascii="Arial" w:hAnsi="Arial" w:eastAsia="Arial" w:cs="Arial"/>
      <w:sz w:val="34"/>
    </w:rPr>
  </w:style>
  <w:style w:type="paragraph" w:styleId="17">
    <w:name w:val="Heading 3"/>
    <w:basedOn w:val="617"/>
    <w:next w:val="61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19"/>
    <w:link w:val="17"/>
    <w:uiPriority w:val="9"/>
    <w:rPr>
      <w:rFonts w:ascii="Arial" w:hAnsi="Arial" w:eastAsia="Arial" w:cs="Arial"/>
      <w:sz w:val="30"/>
      <w:szCs w:val="30"/>
    </w:rPr>
  </w:style>
  <w:style w:type="paragraph" w:styleId="19">
    <w:name w:val="Heading 4"/>
    <w:basedOn w:val="617"/>
    <w:next w:val="61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19"/>
    <w:link w:val="19"/>
    <w:uiPriority w:val="9"/>
    <w:rPr>
      <w:rFonts w:ascii="Arial" w:hAnsi="Arial" w:eastAsia="Arial" w:cs="Arial"/>
      <w:b/>
      <w:bCs/>
      <w:sz w:val="26"/>
      <w:szCs w:val="26"/>
    </w:rPr>
  </w:style>
  <w:style w:type="paragraph" w:styleId="21">
    <w:name w:val="Heading 5"/>
    <w:basedOn w:val="617"/>
    <w:next w:val="61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19"/>
    <w:link w:val="21"/>
    <w:uiPriority w:val="9"/>
    <w:rPr>
      <w:rFonts w:ascii="Arial" w:hAnsi="Arial" w:eastAsia="Arial" w:cs="Arial"/>
      <w:b/>
      <w:bCs/>
      <w:sz w:val="24"/>
      <w:szCs w:val="24"/>
    </w:rPr>
  </w:style>
  <w:style w:type="paragraph" w:styleId="23">
    <w:name w:val="Heading 6"/>
    <w:basedOn w:val="617"/>
    <w:next w:val="61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19"/>
    <w:link w:val="23"/>
    <w:uiPriority w:val="9"/>
    <w:rPr>
      <w:rFonts w:ascii="Arial" w:hAnsi="Arial" w:eastAsia="Arial" w:cs="Arial"/>
      <w:b/>
      <w:bCs/>
      <w:sz w:val="22"/>
      <w:szCs w:val="22"/>
    </w:rPr>
  </w:style>
  <w:style w:type="paragraph" w:styleId="25">
    <w:name w:val="Heading 7"/>
    <w:basedOn w:val="617"/>
    <w:next w:val="61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19"/>
    <w:link w:val="25"/>
    <w:uiPriority w:val="9"/>
    <w:rPr>
      <w:rFonts w:ascii="Arial" w:hAnsi="Arial" w:eastAsia="Arial" w:cs="Arial"/>
      <w:b/>
      <w:bCs/>
      <w:i/>
      <w:iCs/>
      <w:sz w:val="22"/>
      <w:szCs w:val="22"/>
    </w:rPr>
  </w:style>
  <w:style w:type="paragraph" w:styleId="27">
    <w:name w:val="Heading 8"/>
    <w:basedOn w:val="617"/>
    <w:next w:val="61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19"/>
    <w:link w:val="27"/>
    <w:uiPriority w:val="9"/>
    <w:rPr>
      <w:rFonts w:ascii="Arial" w:hAnsi="Arial" w:eastAsia="Arial" w:cs="Arial"/>
      <w:i/>
      <w:iCs/>
      <w:sz w:val="22"/>
      <w:szCs w:val="22"/>
    </w:rPr>
  </w:style>
  <w:style w:type="paragraph" w:styleId="29">
    <w:name w:val="Heading 9"/>
    <w:basedOn w:val="617"/>
    <w:next w:val="61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19"/>
    <w:link w:val="29"/>
    <w:uiPriority w:val="9"/>
    <w:rPr>
      <w:rFonts w:ascii="Arial" w:hAnsi="Arial" w:eastAsia="Arial" w:cs="Arial"/>
      <w:i/>
      <w:iCs/>
      <w:sz w:val="21"/>
      <w:szCs w:val="21"/>
    </w:rPr>
  </w:style>
  <w:style w:type="paragraph" w:styleId="31">
    <w:name w:val="List Paragraph"/>
    <w:basedOn w:val="617"/>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17"/>
    <w:next w:val="617"/>
    <w:link w:val="35"/>
    <w:uiPriority w:val="10"/>
    <w:qFormat/>
    <w:pPr>
      <w:contextualSpacing/>
      <w:spacing w:before="300" w:after="200"/>
    </w:pPr>
    <w:rPr>
      <w:sz w:val="48"/>
      <w:szCs w:val="48"/>
    </w:rPr>
  </w:style>
  <w:style w:type="character" w:styleId="35">
    <w:name w:val="Title Char"/>
    <w:basedOn w:val="619"/>
    <w:link w:val="34"/>
    <w:uiPriority w:val="10"/>
    <w:rPr>
      <w:sz w:val="48"/>
      <w:szCs w:val="48"/>
    </w:rPr>
  </w:style>
  <w:style w:type="paragraph" w:styleId="36">
    <w:name w:val="Subtitle"/>
    <w:basedOn w:val="617"/>
    <w:next w:val="617"/>
    <w:link w:val="37"/>
    <w:uiPriority w:val="11"/>
    <w:qFormat/>
    <w:pPr>
      <w:spacing w:before="200" w:after="200"/>
    </w:pPr>
    <w:rPr>
      <w:sz w:val="24"/>
      <w:szCs w:val="24"/>
    </w:rPr>
  </w:style>
  <w:style w:type="character" w:styleId="37">
    <w:name w:val="Subtitle Char"/>
    <w:basedOn w:val="619"/>
    <w:link w:val="36"/>
    <w:uiPriority w:val="11"/>
    <w:rPr>
      <w:sz w:val="24"/>
      <w:szCs w:val="24"/>
    </w:rPr>
  </w:style>
  <w:style w:type="paragraph" w:styleId="38">
    <w:name w:val="Quote"/>
    <w:basedOn w:val="617"/>
    <w:next w:val="617"/>
    <w:link w:val="39"/>
    <w:uiPriority w:val="29"/>
    <w:qFormat/>
    <w:pPr>
      <w:ind w:left="720" w:right="720"/>
    </w:pPr>
    <w:rPr>
      <w:i/>
    </w:rPr>
  </w:style>
  <w:style w:type="character" w:styleId="39">
    <w:name w:val="Quote Char"/>
    <w:link w:val="38"/>
    <w:uiPriority w:val="29"/>
    <w:rPr>
      <w:i/>
    </w:rPr>
  </w:style>
  <w:style w:type="paragraph" w:styleId="40">
    <w:name w:val="Intense Quote"/>
    <w:basedOn w:val="617"/>
    <w:next w:val="61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17"/>
    <w:link w:val="43"/>
    <w:uiPriority w:val="99"/>
    <w:unhideWhenUsed/>
    <w:pPr>
      <w:spacing w:after="0" w:line="240" w:lineRule="auto"/>
      <w:tabs>
        <w:tab w:val="center" w:pos="7143" w:leader="none"/>
        <w:tab w:val="right" w:pos="14287" w:leader="none"/>
      </w:tabs>
    </w:pPr>
  </w:style>
  <w:style w:type="character" w:styleId="43">
    <w:name w:val="Header Char"/>
    <w:basedOn w:val="619"/>
    <w:link w:val="42"/>
    <w:uiPriority w:val="99"/>
  </w:style>
  <w:style w:type="paragraph" w:styleId="44">
    <w:name w:val="Footer"/>
    <w:basedOn w:val="617"/>
    <w:link w:val="45"/>
    <w:uiPriority w:val="99"/>
    <w:unhideWhenUsed/>
    <w:pPr>
      <w:spacing w:after="0" w:line="240" w:lineRule="auto"/>
      <w:tabs>
        <w:tab w:val="center" w:pos="7143" w:leader="none"/>
        <w:tab w:val="right" w:pos="14287" w:leader="none"/>
      </w:tabs>
    </w:pPr>
  </w:style>
  <w:style w:type="character" w:styleId="45">
    <w:name w:val="Footer Char"/>
    <w:basedOn w:val="619"/>
    <w:link w:val="44"/>
    <w:uiPriority w:val="99"/>
  </w:style>
  <w:style w:type="paragraph" w:styleId="46">
    <w:name w:val="Caption"/>
    <w:basedOn w:val="617"/>
    <w:next w:val="617"/>
    <w:link w:val="47"/>
    <w:uiPriority w:val="35"/>
    <w:semiHidden/>
    <w:unhideWhenUsed/>
    <w:qFormat/>
    <w:pPr>
      <w:spacing w:line="276" w:lineRule="auto"/>
    </w:pPr>
    <w:rPr>
      <w:b/>
      <w:bCs/>
      <w:color w:val="4f81bd" w:themeColor="accent1"/>
      <w:sz w:val="18"/>
      <w:szCs w:val="18"/>
    </w:rPr>
  </w:style>
  <w:style w:type="character" w:styleId="47">
    <w:name w:val="Caption Char"/>
    <w:basedOn w:val="619"/>
    <w:link w:val="46"/>
    <w:uiPriority w:val="35"/>
    <w:rPr>
      <w:b/>
      <w:bCs/>
      <w:color w:val="4f81bd" w:themeColor="accent1"/>
      <w:sz w:val="18"/>
      <w:szCs w:val="18"/>
    </w:rPr>
  </w:style>
  <w:style w:type="table" w:styleId="48">
    <w:name w:val="Table Grid"/>
    <w:basedOn w:val="62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2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2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2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2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2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2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2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2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2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2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2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2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2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2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2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2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2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2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2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2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2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2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2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2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2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2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2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2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2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2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2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2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2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2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2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2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2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2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2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2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2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2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2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2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2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2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2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2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2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20"/>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2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2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2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20"/>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2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2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2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2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2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2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2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2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2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2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2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2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2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2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2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2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2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2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2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2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2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2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2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2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2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2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2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2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2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2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2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2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2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2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2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2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2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2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2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2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2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2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2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2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2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2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2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2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2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2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2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2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2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2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2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2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2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1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19"/>
    <w:uiPriority w:val="99"/>
    <w:unhideWhenUsed/>
    <w:rPr>
      <w:vertAlign w:val="superscript"/>
    </w:rPr>
  </w:style>
  <w:style w:type="paragraph" w:styleId="178">
    <w:name w:val="endnote text"/>
    <w:basedOn w:val="61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19"/>
    <w:uiPriority w:val="99"/>
    <w:semiHidden/>
    <w:unhideWhenUsed/>
    <w:rPr>
      <w:vertAlign w:val="superscript"/>
    </w:rPr>
  </w:style>
  <w:style w:type="paragraph" w:styleId="181">
    <w:name w:val="toc 1"/>
    <w:basedOn w:val="617"/>
    <w:next w:val="617"/>
    <w:uiPriority w:val="39"/>
    <w:unhideWhenUsed/>
    <w:pPr>
      <w:ind w:left="0" w:right="0" w:firstLine="0"/>
      <w:spacing w:after="57"/>
    </w:pPr>
  </w:style>
  <w:style w:type="paragraph" w:styleId="182">
    <w:name w:val="toc 2"/>
    <w:basedOn w:val="617"/>
    <w:next w:val="617"/>
    <w:uiPriority w:val="39"/>
    <w:unhideWhenUsed/>
    <w:pPr>
      <w:ind w:left="283" w:right="0" w:firstLine="0"/>
      <w:spacing w:after="57"/>
    </w:pPr>
  </w:style>
  <w:style w:type="paragraph" w:styleId="183">
    <w:name w:val="toc 3"/>
    <w:basedOn w:val="617"/>
    <w:next w:val="617"/>
    <w:uiPriority w:val="39"/>
    <w:unhideWhenUsed/>
    <w:pPr>
      <w:ind w:left="567" w:right="0" w:firstLine="0"/>
      <w:spacing w:after="57"/>
    </w:pPr>
  </w:style>
  <w:style w:type="paragraph" w:styleId="184">
    <w:name w:val="toc 4"/>
    <w:basedOn w:val="617"/>
    <w:next w:val="617"/>
    <w:uiPriority w:val="39"/>
    <w:unhideWhenUsed/>
    <w:pPr>
      <w:ind w:left="850" w:right="0" w:firstLine="0"/>
      <w:spacing w:after="57"/>
    </w:pPr>
  </w:style>
  <w:style w:type="paragraph" w:styleId="185">
    <w:name w:val="toc 5"/>
    <w:basedOn w:val="617"/>
    <w:next w:val="617"/>
    <w:uiPriority w:val="39"/>
    <w:unhideWhenUsed/>
    <w:pPr>
      <w:ind w:left="1134" w:right="0" w:firstLine="0"/>
      <w:spacing w:after="57"/>
    </w:pPr>
  </w:style>
  <w:style w:type="paragraph" w:styleId="186">
    <w:name w:val="toc 6"/>
    <w:basedOn w:val="617"/>
    <w:next w:val="617"/>
    <w:uiPriority w:val="39"/>
    <w:unhideWhenUsed/>
    <w:pPr>
      <w:ind w:left="1417" w:right="0" w:firstLine="0"/>
      <w:spacing w:after="57"/>
    </w:pPr>
  </w:style>
  <w:style w:type="paragraph" w:styleId="187">
    <w:name w:val="toc 7"/>
    <w:basedOn w:val="617"/>
    <w:next w:val="617"/>
    <w:uiPriority w:val="39"/>
    <w:unhideWhenUsed/>
    <w:pPr>
      <w:ind w:left="1701" w:right="0" w:firstLine="0"/>
      <w:spacing w:after="57"/>
    </w:pPr>
  </w:style>
  <w:style w:type="paragraph" w:styleId="188">
    <w:name w:val="toc 8"/>
    <w:basedOn w:val="617"/>
    <w:next w:val="617"/>
    <w:uiPriority w:val="39"/>
    <w:unhideWhenUsed/>
    <w:pPr>
      <w:ind w:left="1984" w:right="0" w:firstLine="0"/>
      <w:spacing w:after="57"/>
    </w:pPr>
  </w:style>
  <w:style w:type="paragraph" w:styleId="189">
    <w:name w:val="toc 9"/>
    <w:basedOn w:val="617"/>
    <w:next w:val="617"/>
    <w:uiPriority w:val="39"/>
    <w:unhideWhenUsed/>
    <w:pPr>
      <w:ind w:left="2268" w:right="0" w:firstLine="0"/>
      <w:spacing w:after="57"/>
    </w:pPr>
  </w:style>
  <w:style w:type="paragraph" w:styleId="190">
    <w:name w:val="TOC Heading"/>
    <w:uiPriority w:val="39"/>
    <w:unhideWhenUsed/>
  </w:style>
  <w:style w:type="paragraph" w:styleId="191">
    <w:name w:val="table of figures"/>
    <w:basedOn w:val="617"/>
    <w:next w:val="617"/>
    <w:uiPriority w:val="99"/>
    <w:unhideWhenUsed/>
    <w:pPr>
      <w:spacing w:after="0" w:afterAutospacing="0"/>
    </w:pPr>
  </w:style>
  <w:style w:type="paragraph" w:styleId="617" w:default="1">
    <w:name w:val="Normal"/>
    <w:qFormat/>
  </w:style>
  <w:style w:type="paragraph" w:styleId="618">
    <w:name w:val="Heading 1"/>
    <w:basedOn w:val="617"/>
    <w:next w:val="617"/>
    <w:link w:val="622"/>
    <w:uiPriority w:val="9"/>
    <w:qFormat/>
    <w:pPr>
      <w:keepLines/>
      <w:keepNext/>
      <w:spacing w:before="240" w:after="0"/>
      <w:outlineLvl w:val="0"/>
    </w:pPr>
    <w:rPr>
      <w:rFonts w:asciiTheme="majorHAnsi" w:hAnsiTheme="majorHAnsi" w:eastAsiaTheme="majorEastAsia" w:cstheme="majorBidi"/>
      <w:color w:val="2e74b5" w:themeColor="accent1" w:themeShade="BF"/>
      <w:sz w:val="32"/>
      <w:szCs w:val="32"/>
    </w:rPr>
  </w:style>
  <w:style w:type="character" w:styleId="619" w:default="1">
    <w:name w:val="Default Paragraph Font"/>
    <w:uiPriority w:val="1"/>
    <w:semiHidden/>
    <w:unhideWhenUsed/>
  </w:style>
  <w:style w:type="table" w:styleId="620" w:default="1">
    <w:name w:val="Normal Table"/>
    <w:uiPriority w:val="99"/>
    <w:semiHidden/>
    <w:unhideWhenUsed/>
    <w:tblPr>
      <w:tblInd w:w="0" w:type="dxa"/>
      <w:tblCellMar>
        <w:left w:w="108" w:type="dxa"/>
        <w:top w:w="0" w:type="dxa"/>
        <w:right w:w="108" w:type="dxa"/>
        <w:bottom w:w="0" w:type="dxa"/>
      </w:tblCellMar>
    </w:tblPr>
  </w:style>
  <w:style w:type="numbering" w:styleId="621" w:default="1">
    <w:name w:val="No List"/>
    <w:uiPriority w:val="99"/>
    <w:semiHidden/>
    <w:unhideWhenUsed/>
  </w:style>
  <w:style w:type="character" w:styleId="622" w:customStyle="1">
    <w:name w:val="Заголовок 1 Знак"/>
    <w:basedOn w:val="619"/>
    <w:link w:val="618"/>
    <w:uiPriority w:val="9"/>
    <w:rPr>
      <w:rFonts w:asciiTheme="majorHAnsi" w:hAnsiTheme="majorHAnsi" w:eastAsiaTheme="majorEastAsia" w:cstheme="majorBidi"/>
      <w:color w:val="2e74b5" w:themeColor="accent1" w:themeShade="BF"/>
      <w:sz w:val="32"/>
      <w:szCs w:val="32"/>
    </w:rPr>
  </w:style>
  <w:style w:type="paragraph" w:styleId="623">
    <w:name w:val="Normal (Web)"/>
    <w:basedOn w:val="617"/>
    <w:uiPriority w:val="99"/>
    <w:semiHidden/>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624">
    <w:name w:val="Strong"/>
    <w:basedOn w:val="619"/>
    <w:uiPriority w:val="22"/>
    <w:qFormat/>
    <w:rPr>
      <w:b/>
      <w:bCs/>
    </w:rPr>
  </w:style>
  <w:style w:type="character" w:styleId="625" w:customStyle="1">
    <w:name w:val="apple-converted-space"/>
    <w:basedOn w:val="619"/>
  </w:style>
  <w:style w:type="character" w:styleId="626">
    <w:name w:val="Emphasis"/>
    <w:basedOn w:val="619"/>
    <w:uiPriority w:val="20"/>
    <w:qFormat/>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r7-office/2024.4.2.721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Мария Клевакина</cp:lastModifiedBy>
  <cp:revision>3</cp:revision>
  <dcterms:created xsi:type="dcterms:W3CDTF">2022-02-04T07:44:00Z</dcterms:created>
  <dcterms:modified xsi:type="dcterms:W3CDTF">2026-01-19T15:19:54Z</dcterms:modified>
</cp:coreProperties>
</file>